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DB2F" w14:textId="77777777" w:rsidR="00ED0C22" w:rsidRPr="007F3FAA" w:rsidRDefault="00ED0C22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DB5D0" w14:textId="5DB9B0D8" w:rsidR="009D485D" w:rsidRPr="007F3FAA" w:rsidRDefault="009D485D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Załącznik n</w:t>
      </w:r>
      <w:r w:rsidR="000875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EC7FF9">
        <w:rPr>
          <w:rFonts w:ascii="Times New Roman" w:hAnsi="Times New Roman" w:cs="Times New Roman"/>
          <w:b/>
          <w:sz w:val="24"/>
          <w:szCs w:val="24"/>
        </w:rPr>
        <w:t>4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1" w:rsidRPr="007F3FAA">
        <w:rPr>
          <w:rFonts w:ascii="Times New Roman" w:hAnsi="Times New Roman" w:cs="Times New Roman"/>
          <w:b/>
          <w:sz w:val="24"/>
          <w:szCs w:val="24"/>
        </w:rPr>
        <w:t>–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CE1" w:rsidRPr="007F3FAA">
        <w:rPr>
          <w:rFonts w:ascii="Times New Roman" w:hAnsi="Times New Roman" w:cs="Times New Roman"/>
          <w:b/>
          <w:sz w:val="24"/>
          <w:szCs w:val="24"/>
        </w:rPr>
        <w:t>Projektowanie postanowienia umowy</w:t>
      </w:r>
    </w:p>
    <w:p w14:paraId="24465ABA" w14:textId="77777777" w:rsidR="008971CF" w:rsidRPr="007F3FAA" w:rsidRDefault="008971CF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1354C8" w14:textId="77777777" w:rsidR="008971CF" w:rsidRPr="007F3FAA" w:rsidRDefault="008971CF" w:rsidP="00224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C4A0F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EEFC0" w14:textId="535B83A0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UMOWA DOSTAWY</w:t>
      </w:r>
    </w:p>
    <w:p w14:paraId="12A853E0" w14:textId="77777777" w:rsidR="008971CF" w:rsidRPr="007F3FAA" w:rsidRDefault="008971CF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08D6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DEE4D" w14:textId="77777777" w:rsidR="009D485D" w:rsidRPr="007F3FAA" w:rsidRDefault="009D485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                                    zawarta w dniu …………….. w Przemyślu pomiędzy:</w:t>
      </w:r>
    </w:p>
    <w:p w14:paraId="0D0BF53D" w14:textId="77777777" w:rsidR="009D485D" w:rsidRPr="007F3FAA" w:rsidRDefault="009D485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Zakładem Opiekuńczo - Leczniczym</w:t>
      </w:r>
      <w:r w:rsidRPr="007F3FAA">
        <w:rPr>
          <w:rFonts w:ascii="Times New Roman" w:hAnsi="Times New Roman" w:cs="Times New Roman"/>
          <w:sz w:val="24"/>
          <w:szCs w:val="24"/>
        </w:rPr>
        <w:t xml:space="preserve"> z siedzibą w Przemyślu, ul. Jasińskiego 15, </w:t>
      </w:r>
    </w:p>
    <w:p w14:paraId="1ECBE2FA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Nr NIP 795-20-71-181, REGON 000292681, zwanym w dalszej części umowy „Zamawiającym”, w imieniu którego działa :</w:t>
      </w:r>
    </w:p>
    <w:p w14:paraId="25F29378" w14:textId="77777777" w:rsidR="008971CF" w:rsidRPr="007F3FAA" w:rsidRDefault="008971CF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F650B" w14:textId="1E1E9415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b/>
          <w:sz w:val="24"/>
          <w:szCs w:val="24"/>
        </w:rPr>
        <w:t>Dyrektor</w:t>
      </w:r>
      <w:r w:rsidRPr="007F3FAA">
        <w:rPr>
          <w:rFonts w:ascii="Times New Roman" w:hAnsi="Times New Roman" w:cs="Times New Roman"/>
          <w:sz w:val="24"/>
          <w:szCs w:val="24"/>
        </w:rPr>
        <w:t xml:space="preserve">                      – mgr inż. Stanisław Jureczko,</w:t>
      </w:r>
    </w:p>
    <w:p w14:paraId="02482CFD" w14:textId="77777777" w:rsidR="008971CF" w:rsidRPr="007F3FAA" w:rsidRDefault="008971CF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6410C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a</w:t>
      </w:r>
    </w:p>
    <w:p w14:paraId="2AE40AC4" w14:textId="33FCBF6B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.......... z siedzibą w ………………, </w:t>
      </w:r>
      <w:r w:rsidRPr="007F3FAA">
        <w:rPr>
          <w:rFonts w:ascii="Times New Roman" w:hAnsi="Times New Roman" w:cs="Times New Roman"/>
          <w:sz w:val="24"/>
          <w:szCs w:val="24"/>
        </w:rPr>
        <w:t>ul. ………………, zwanym w dalszej części umowy „Wykonawcą”, prowadzącym działalność gospodarczą na podstawie wpisu do rejestru ................................................................., Nr Regon ………………, nr NIP ………………, w imieniu którego działają:</w:t>
      </w:r>
    </w:p>
    <w:p w14:paraId="097DD9B2" w14:textId="40ECD613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3C1548FF" w14:textId="58DD6534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  <w:r w:rsidR="00C23527" w:rsidRPr="007F3FAA">
        <w:rPr>
          <w:rFonts w:ascii="Times New Roman" w:hAnsi="Times New Roman" w:cs="Times New Roman"/>
          <w:sz w:val="24"/>
          <w:szCs w:val="24"/>
        </w:rPr>
        <w:t xml:space="preserve">- </w:t>
      </w:r>
      <w:r w:rsidRPr="007F3FA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179E357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następującej treści:</w:t>
      </w:r>
    </w:p>
    <w:p w14:paraId="21102ADC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6772B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AC66B08" w14:textId="024CCB6F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Niniejszą umowę strony zawierają w wyniku rozstrzygnięcia postępowania o udzielenie zamówienia publicznego z dnia ..................... w trybie przetargu nieograniczonego na sukcesywne dostawy do działu farmacji Zakładu leków w okresie </w:t>
      </w:r>
      <w:r w:rsidR="00C23527" w:rsidRPr="007F3FAA">
        <w:rPr>
          <w:rFonts w:ascii="Times New Roman" w:hAnsi="Times New Roman" w:cs="Times New Roman"/>
          <w:b/>
          <w:sz w:val="24"/>
          <w:szCs w:val="24"/>
        </w:rPr>
        <w:t>od 01.08.202</w:t>
      </w:r>
      <w:r w:rsidR="005E7EF4">
        <w:rPr>
          <w:rFonts w:ascii="Times New Roman" w:hAnsi="Times New Roman" w:cs="Times New Roman"/>
          <w:b/>
          <w:sz w:val="24"/>
          <w:szCs w:val="24"/>
        </w:rPr>
        <w:t>2r.</w:t>
      </w:r>
      <w:r w:rsidR="00C23527" w:rsidRPr="007F3FAA">
        <w:rPr>
          <w:rFonts w:ascii="Times New Roman" w:hAnsi="Times New Roman" w:cs="Times New Roman"/>
          <w:b/>
          <w:sz w:val="24"/>
          <w:szCs w:val="24"/>
        </w:rPr>
        <w:t xml:space="preserve"> do 31.07.202</w:t>
      </w:r>
      <w:r w:rsidR="005E7EF4">
        <w:rPr>
          <w:rFonts w:ascii="Times New Roman" w:hAnsi="Times New Roman" w:cs="Times New Roman"/>
          <w:b/>
          <w:sz w:val="24"/>
          <w:szCs w:val="24"/>
        </w:rPr>
        <w:t>3</w:t>
      </w:r>
      <w:r w:rsidRPr="007F3FAA">
        <w:rPr>
          <w:rFonts w:ascii="Times New Roman" w:hAnsi="Times New Roman" w:cs="Times New Roman"/>
          <w:b/>
          <w:sz w:val="24"/>
          <w:szCs w:val="24"/>
        </w:rPr>
        <w:t xml:space="preserve">r. </w:t>
      </w:r>
    </w:p>
    <w:p w14:paraId="0448EFF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051DE0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457D98A" w14:textId="19304DD8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Przedmiotem umowy jest dostawa leków w cenach jednostkowych, ilościach i asortymencie określonym w złożonej ofercie przetargowej, stanowiącej integralną część umowy (zał.nr.1), za łącznym wynagrodzeniem brutto .............................zł,</w:t>
      </w:r>
    </w:p>
    <w:p w14:paraId="794161B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słownie:.....................................................................................................................................zł.</w:t>
      </w:r>
    </w:p>
    <w:p w14:paraId="5C4DA5FB" w14:textId="0FCD1838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="009D485D" w:rsidRPr="007F3FAA">
        <w:rPr>
          <w:rFonts w:ascii="Times New Roman" w:hAnsi="Times New Roman" w:cs="Times New Roman"/>
          <w:sz w:val="24"/>
          <w:szCs w:val="24"/>
        </w:rPr>
        <w:t>Poszczególne ilości leków określone w zamówieniu podstawowym są wielkością orientacyjną  i w ciągu roku mogą ulec zmniejszeniu lub zwiększeniu, w zależności od rodzaju jednostek chorobowych stwierdzonych przez lekarza u pacjentów przebywających w danym momencie w Zakładzie oraz stopnia zaawansowania choroby.</w:t>
      </w:r>
    </w:p>
    <w:p w14:paraId="29E57091" w14:textId="4EFC7194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3.Asortyment określony w S</w:t>
      </w:r>
      <w:r w:rsidR="009D485D" w:rsidRPr="007F3FAA">
        <w:rPr>
          <w:rFonts w:ascii="Times New Roman" w:hAnsi="Times New Roman" w:cs="Times New Roman"/>
          <w:sz w:val="24"/>
          <w:szCs w:val="24"/>
        </w:rPr>
        <w:t>WZ może zostać zmniejszony lub rozszerzony w miarę występujących potrzeb (których zamawiający nie mógł przewidzieć w momencie rozpoczynania postępowania) o inne sporadycznie potrzebne leki.</w:t>
      </w:r>
    </w:p>
    <w:p w14:paraId="621C311B" w14:textId="5F9CEC8B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="009D485D" w:rsidRPr="007F3FAA">
        <w:rPr>
          <w:rFonts w:ascii="Times New Roman" w:hAnsi="Times New Roman" w:cs="Times New Roman"/>
          <w:sz w:val="24"/>
          <w:szCs w:val="24"/>
        </w:rPr>
        <w:t>W przypadku braku leku w opakowaniu określonym przez Zamawiającego (zaprzestania produkcji lub zmiany wielkości opakowania) lub w przypadku różnych producentów tego samego leku o tych samych parametrach (gramatura – ilość dawek, wielkość opakowania), ale innych cenach wskazany jest wybór i dostawa leku tańszego.</w:t>
      </w:r>
    </w:p>
    <w:p w14:paraId="6E94CF1E" w14:textId="79CB922F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Dostarczane towary winny odpowiadać normom i przepisom obowiązującym na tego rodzaju produkty. </w:t>
      </w:r>
    </w:p>
    <w:p w14:paraId="5DDAAAD5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8D88DD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Strony zgodnie ustalają , że :</w:t>
      </w:r>
    </w:p>
    <w:p w14:paraId="16C535A3" w14:textId="41A478F1" w:rsidR="009D485D" w:rsidRPr="007F3FAA" w:rsidRDefault="00C23527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Zamawianie leków określające ilość i asortyment odbywać się będzie telefonicznie, faksem lub e-mailem z jednodniowym wyprzedzeniem przed ustalonym terminem dostawy.</w:t>
      </w:r>
    </w:p>
    <w:p w14:paraId="26A7763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Dostawa leków używanych stale następować będzie raz w tygodniu, a leków ordynowanych sporadycznie nie później niż na drugi dzień od daty przepisania przez lekarza i zgłoszenia tego faktu dostawcy.</w:t>
      </w:r>
    </w:p>
    <w:p w14:paraId="016F318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Pr="007F3FAA">
        <w:rPr>
          <w:rFonts w:ascii="Times New Roman" w:hAnsi="Times New Roman" w:cs="Times New Roman"/>
          <w:sz w:val="24"/>
          <w:szCs w:val="24"/>
        </w:rPr>
        <w:tab/>
        <w:t>Dostawa leków następować będzie transportem Dostawcy na jego koszt.</w:t>
      </w:r>
    </w:p>
    <w:p w14:paraId="21CC43E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Przyjęcie towaru następować będzie w dziale farmacji Zamawiającego, po sprawdzeniu ilości i rodzaju dostarczonej partii leków. W razie stwierdzenia przy odbiorze towaru, że nie odpowiada on zamówionemu asortymentowi ZAMAWIAJĄCY ma prawo odmówić jego odbioru, a WYKONAWCA zobowiązany jest niezwłocznie do jego wymiany. </w:t>
      </w:r>
    </w:p>
    <w:p w14:paraId="3455439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Ze strony Zamawiającego osobą upoważnioną do uzgodnień są kierownicy działów medycznych, a ze strony Dostawcy ......................................... </w:t>
      </w:r>
    </w:p>
    <w:p w14:paraId="2ECE7FEE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FD5CF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88A3A61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W przypadku niewykonania zleconego zamówienia w terminie 2 dni od daty zamówienia, Zamawiający ma prawo dokonać zakupu produktów farmaceutycznych u innych podmiotów na koszt Dostawcy.</w:t>
      </w:r>
    </w:p>
    <w:p w14:paraId="430E9252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E8B09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F588C0B" w14:textId="15981CCB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="009D485D" w:rsidRPr="007F3FAA">
        <w:rPr>
          <w:rFonts w:ascii="Times New Roman" w:hAnsi="Times New Roman" w:cs="Times New Roman"/>
          <w:sz w:val="24"/>
          <w:szCs w:val="24"/>
        </w:rPr>
        <w:t>ZAMAWIAJĄCY zobowiązuje się zapłacić WYKONAWCY za dostarczone każdorazowo na podstawie zamówień cząstkowych leki cenę brutto, określoną w złożonej ofercie cenowej stanowiącej integralną część umowy (zał. nr 1) .</w:t>
      </w:r>
    </w:p>
    <w:p w14:paraId="33016F8B" w14:textId="78ED1B30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2. 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Zamawiający dopuszcza możliwość zmiany cen – w drodze porozumienia stron – w przypadku: </w:t>
      </w:r>
    </w:p>
    <w:p w14:paraId="5920F08D" w14:textId="136C226C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a) </w:t>
      </w:r>
      <w:r w:rsidR="009D485D" w:rsidRPr="007F3FAA">
        <w:rPr>
          <w:rFonts w:ascii="Times New Roman" w:hAnsi="Times New Roman" w:cs="Times New Roman"/>
          <w:sz w:val="24"/>
          <w:szCs w:val="24"/>
        </w:rPr>
        <w:t>obniżenia cen jednostkowych leków,</w:t>
      </w:r>
    </w:p>
    <w:p w14:paraId="5FB92EE2" w14:textId="32F90F5B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b)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urzędowych leków refundowanych dokonywanej w drodze obwieszczenia Ministra Zdrowia, zgodnie z art. 37 ust.1 ustawy z dnia 12 maja 2011r. o refundacji leków, środków spożywczych specjalnego przeznaczenia żywieniowego oraz wyrobów medycznych, w terminach określonych w art. 37 ust. 6 niniejszej ustawy,</w:t>
      </w:r>
    </w:p>
    <w:p w14:paraId="5E486FE3" w14:textId="6A6FB9BC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c) </w:t>
      </w:r>
      <w:r w:rsidR="009D485D" w:rsidRPr="007F3FAA">
        <w:rPr>
          <w:rFonts w:ascii="Times New Roman" w:hAnsi="Times New Roman" w:cs="Times New Roman"/>
          <w:sz w:val="24"/>
          <w:szCs w:val="24"/>
        </w:rPr>
        <w:t>ustawowej zmiany stawki podatku VAT,</w:t>
      </w:r>
    </w:p>
    <w:p w14:paraId="1BF944DD" w14:textId="24E2771D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d)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zaoferowanego w umowie produktu w sytuacji zaprzestania lub wstrzymania produkcji. Wówczas dopuszcza się dostarczenie innego produktu – zamiennika o parametrach nie gorszych niż zaoferowana w ofercie, w cenie nie większej od zapisanej w umowie,</w:t>
      </w:r>
    </w:p>
    <w:p w14:paraId="44D38D41" w14:textId="6957C842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e) </w:t>
      </w:r>
      <w:r w:rsidR="009D485D" w:rsidRPr="007F3FAA">
        <w:rPr>
          <w:rFonts w:ascii="Times New Roman" w:hAnsi="Times New Roman" w:cs="Times New Roman"/>
          <w:sz w:val="24"/>
          <w:szCs w:val="24"/>
        </w:rPr>
        <w:t>niezależnego od wykonawcy znacznego wzrostu cen towarów określonych w zamówieniu, w szczególności dotyczących zmiany cen producenta lub wytwórcy Wówczas istnieje możliwość zmiany leku na tańszy (w miarę możliwości), o tych samych parametrach leczniczych.</w:t>
      </w:r>
    </w:p>
    <w:p w14:paraId="02DECE95" w14:textId="7B23C038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3.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jednostkowych leków określonych w umowie, dla których Minister Zdrowia ustala ceny urzędowe następują na podstawie pisemnego wniosku Wykonawcy – w formie aneksu do umowy – odpowiednio do zmian cen urzędowych dokonywanych w drodze obwieszczenia Ministra Zdrowia, w terminie ich wprowadzenia.</w:t>
      </w:r>
    </w:p>
    <w:p w14:paraId="38A7E70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W przypadkach określonych w ustępie 2 WYKONAWCA umowy jest zobowiązany do przedstawienia i uzasadnienia kalkulacji zmienionej ceny jednostkowej, co najmniej na 7 dni przed datą jej wprowadzenia, przy czym proponowane ceny nie mogą rażąco różnić się od cen rynkowych. </w:t>
      </w:r>
    </w:p>
    <w:p w14:paraId="1C5784B1" w14:textId="25922539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4.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Zmiana ceny, a także wszelkie inne zmiany i uzupełnienia umowy wymagają zgody obu stron wyrażonej – pod rygorem nieważności – w formie pisemnej ( aneks do  umowy ).</w:t>
      </w:r>
    </w:p>
    <w:p w14:paraId="648A2FC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 </w:t>
      </w:r>
    </w:p>
    <w:p w14:paraId="2458997A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28B50DF7" w14:textId="3F5554C9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lastRenderedPageBreak/>
        <w:t>Zapłata należności za dostawy cząstkowe nastąpi przelewem na rachunek WYKONAWCY w ...........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.........................</w:t>
      </w:r>
      <w:r w:rsidRPr="007F3FAA">
        <w:rPr>
          <w:rFonts w:ascii="Times New Roman" w:hAnsi="Times New Roman" w:cs="Times New Roman"/>
          <w:sz w:val="24"/>
          <w:szCs w:val="24"/>
        </w:rPr>
        <w:t>....... nr 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</w:t>
      </w:r>
      <w:r w:rsidRPr="007F3FAA">
        <w:rPr>
          <w:rFonts w:ascii="Times New Roman" w:hAnsi="Times New Roman" w:cs="Times New Roman"/>
          <w:sz w:val="24"/>
          <w:szCs w:val="24"/>
        </w:rPr>
        <w:t>..........</w:t>
      </w:r>
      <w:r w:rsidR="008971CF" w:rsidRPr="007F3FAA">
        <w:rPr>
          <w:rFonts w:ascii="Times New Roman" w:hAnsi="Times New Roman" w:cs="Times New Roman"/>
          <w:sz w:val="24"/>
          <w:szCs w:val="24"/>
        </w:rPr>
        <w:t>.....</w:t>
      </w:r>
      <w:r w:rsidRPr="007F3FAA">
        <w:rPr>
          <w:rFonts w:ascii="Times New Roman" w:hAnsi="Times New Roman" w:cs="Times New Roman"/>
          <w:sz w:val="24"/>
          <w:szCs w:val="24"/>
        </w:rPr>
        <w:t>................. w terminie ..</w:t>
      </w:r>
      <w:r w:rsidR="008971CF" w:rsidRPr="007F3FAA">
        <w:rPr>
          <w:rFonts w:ascii="Times New Roman" w:hAnsi="Times New Roman" w:cs="Times New Roman"/>
          <w:sz w:val="24"/>
          <w:szCs w:val="24"/>
        </w:rPr>
        <w:t>.</w:t>
      </w:r>
      <w:r w:rsidRPr="007F3FAA">
        <w:rPr>
          <w:rFonts w:ascii="Times New Roman" w:hAnsi="Times New Roman" w:cs="Times New Roman"/>
          <w:sz w:val="24"/>
          <w:szCs w:val="24"/>
        </w:rPr>
        <w:t xml:space="preserve">....dni od daty otrzymania przez ZAMAWIAJĄCEGO faktury VAT . </w:t>
      </w:r>
    </w:p>
    <w:p w14:paraId="61132326" w14:textId="77777777" w:rsidR="008971CF" w:rsidRPr="007F3FAA" w:rsidRDefault="008971CF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57633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7</w:t>
      </w:r>
    </w:p>
    <w:p w14:paraId="31F46895" w14:textId="27FA8CE6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Niniejszą umowę zawie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ra się na czas określony </w:t>
      </w:r>
      <w:r w:rsidR="008971CF" w:rsidRPr="007F3FAA">
        <w:rPr>
          <w:rFonts w:ascii="Times New Roman" w:hAnsi="Times New Roman" w:cs="Times New Roman"/>
          <w:b/>
          <w:sz w:val="24"/>
          <w:szCs w:val="24"/>
        </w:rPr>
        <w:t>od 1 sierpnia 202</w:t>
      </w:r>
      <w:r w:rsidR="005E7EF4">
        <w:rPr>
          <w:rFonts w:ascii="Times New Roman" w:hAnsi="Times New Roman" w:cs="Times New Roman"/>
          <w:b/>
          <w:sz w:val="24"/>
          <w:szCs w:val="24"/>
        </w:rPr>
        <w:t>2</w:t>
      </w:r>
      <w:r w:rsidR="008971CF" w:rsidRPr="007F3FAA">
        <w:rPr>
          <w:rFonts w:ascii="Times New Roman" w:hAnsi="Times New Roman" w:cs="Times New Roman"/>
          <w:b/>
          <w:sz w:val="24"/>
          <w:szCs w:val="24"/>
        </w:rPr>
        <w:t>r. do dnia 31 lipca 202</w:t>
      </w:r>
      <w:r w:rsidR="005E7EF4">
        <w:rPr>
          <w:rFonts w:ascii="Times New Roman" w:hAnsi="Times New Roman" w:cs="Times New Roman"/>
          <w:b/>
          <w:sz w:val="24"/>
          <w:szCs w:val="24"/>
        </w:rPr>
        <w:t>3</w:t>
      </w:r>
      <w:r w:rsidRPr="007F3FAA">
        <w:rPr>
          <w:rFonts w:ascii="Times New Roman" w:hAnsi="Times New Roman" w:cs="Times New Roman"/>
          <w:b/>
          <w:sz w:val="24"/>
          <w:szCs w:val="24"/>
        </w:rPr>
        <w:t>r.,</w:t>
      </w:r>
      <w:r w:rsidRPr="007F3FAA">
        <w:rPr>
          <w:rFonts w:ascii="Times New Roman" w:hAnsi="Times New Roman" w:cs="Times New Roman"/>
          <w:sz w:val="24"/>
          <w:szCs w:val="24"/>
        </w:rPr>
        <w:t xml:space="preserve"> przy czym każdej ze stron służy prawo jej rozwiązania za jednomiesięcznym wypowiedzeniem. </w:t>
      </w:r>
    </w:p>
    <w:p w14:paraId="085CDEB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D9E4DB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8</w:t>
      </w:r>
    </w:p>
    <w:p w14:paraId="5B2D8A7C" w14:textId="427AC840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1. 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Zamawiający dopuszcza możliwość zmiany umowy – </w:t>
      </w:r>
      <w:r w:rsidR="008971CF" w:rsidRPr="007F3FAA">
        <w:rPr>
          <w:rFonts w:ascii="Times New Roman" w:hAnsi="Times New Roman" w:cs="Times New Roman"/>
          <w:sz w:val="24"/>
          <w:szCs w:val="24"/>
        </w:rPr>
        <w:t>w drodze porozumienia stron – w </w:t>
      </w:r>
      <w:r w:rsidR="009D485D" w:rsidRPr="007F3FAA">
        <w:rPr>
          <w:rFonts w:ascii="Times New Roman" w:hAnsi="Times New Roman" w:cs="Times New Roman"/>
          <w:sz w:val="24"/>
          <w:szCs w:val="24"/>
        </w:rPr>
        <w:t xml:space="preserve">przypadku : </w:t>
      </w:r>
    </w:p>
    <w:p w14:paraId="7D26AAA8" w14:textId="691CF618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a) </w:t>
      </w:r>
      <w:r w:rsidR="009D485D" w:rsidRPr="007F3FAA">
        <w:rPr>
          <w:rFonts w:ascii="Times New Roman" w:hAnsi="Times New Roman" w:cs="Times New Roman"/>
          <w:sz w:val="24"/>
          <w:szCs w:val="24"/>
        </w:rPr>
        <w:t>obniżenia cen jednostkowych leków,</w:t>
      </w:r>
    </w:p>
    <w:p w14:paraId="4F6DF9A6" w14:textId="5770AC71" w:rsidR="009D485D" w:rsidRPr="007F3FAA" w:rsidRDefault="006B5F91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 xml:space="preserve">b) </w:t>
      </w:r>
      <w:r w:rsidR="009D485D" w:rsidRPr="007F3FAA">
        <w:rPr>
          <w:rFonts w:ascii="Times New Roman" w:hAnsi="Times New Roman" w:cs="Times New Roman"/>
          <w:sz w:val="24"/>
          <w:szCs w:val="24"/>
        </w:rPr>
        <w:t>zmiany cen urzędowych leków refundowanych dokonywanej w drodze obwieszczenia Ministra Zdrowia, zgodnie z art. 37 ust.1 ustawy z dnia 12 maja 2011r. o refundacji leków, środków spożywczych specjalnego przeznaczenia żywieniowego oraz wyrobów medycznych, w terminach określonych w art. 37 ust. 6 niniejszej ustawy,</w:t>
      </w:r>
    </w:p>
    <w:p w14:paraId="490F30A4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c)</w:t>
      </w:r>
      <w:r w:rsidRPr="007F3FAA">
        <w:rPr>
          <w:rFonts w:ascii="Times New Roman" w:hAnsi="Times New Roman" w:cs="Times New Roman"/>
          <w:sz w:val="24"/>
          <w:szCs w:val="24"/>
        </w:rPr>
        <w:tab/>
        <w:t>ustawowej zmiany stawki podatku VAT,</w:t>
      </w:r>
    </w:p>
    <w:p w14:paraId="66C9ED86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d)</w:t>
      </w:r>
      <w:r w:rsidRPr="007F3FAA">
        <w:rPr>
          <w:rFonts w:ascii="Times New Roman" w:hAnsi="Times New Roman" w:cs="Times New Roman"/>
          <w:sz w:val="24"/>
          <w:szCs w:val="24"/>
        </w:rPr>
        <w:tab/>
        <w:t>zmiany zaoferowanego w umowie produktu w sytuacji zaprzestania lub wstrzymania produkcji . Wówczas dopuszcza się dostarczenie innego produktu – zamiennika o parametrach nie gorszych niż zaoferowana w ofercie, w cenie nie większej od zapisanej w umowie,</w:t>
      </w:r>
    </w:p>
    <w:p w14:paraId="6BAA27BC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e)</w:t>
      </w:r>
      <w:r w:rsidRPr="007F3FAA">
        <w:rPr>
          <w:rFonts w:ascii="Times New Roman" w:hAnsi="Times New Roman" w:cs="Times New Roman"/>
          <w:sz w:val="24"/>
          <w:szCs w:val="24"/>
        </w:rPr>
        <w:tab/>
        <w:t>niezależnego od wykonawcy znacznego wzrostu cen towarów określonych w zamówieniu, w szczególności dotyczących zmiany cen producenta lub wytwórcy Wówczas istnieje możliwość zmiany leku na tańszy (w miarę możliwości), o tych samych parametrach leczniczych.</w:t>
      </w:r>
    </w:p>
    <w:p w14:paraId="79C35360" w14:textId="705097B5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Zamawiający zastrzega sobie możliwość z</w:t>
      </w:r>
      <w:r w:rsidR="00E60B32" w:rsidRPr="007F3FAA">
        <w:rPr>
          <w:rFonts w:ascii="Times New Roman" w:hAnsi="Times New Roman" w:cs="Times New Roman"/>
          <w:sz w:val="24"/>
          <w:szCs w:val="24"/>
        </w:rPr>
        <w:t>miany umowy na podstawie art.455 ust. 2</w:t>
      </w:r>
      <w:r w:rsidRPr="007F3FAA">
        <w:rPr>
          <w:rFonts w:ascii="Times New Roman" w:hAnsi="Times New Roman" w:cs="Times New Roman"/>
          <w:sz w:val="24"/>
          <w:szCs w:val="24"/>
        </w:rPr>
        <w:t xml:space="preserve"> pkt.6 ustawy PZP tj. zwiększenia wartości umowy do wartości nie większej niż 10 % wartości zamówienia określonego pierwotnie w umowie, poprzez dokupienie asortymentu objętego niniejszą umową lub innego koniecznego asortymentu. Zmiana umowy nastąpi w drodze aneksu.</w:t>
      </w:r>
    </w:p>
    <w:p w14:paraId="55628249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W każdym przypadku określonym w pkt. 1. WYKONAWCA umowy jest zobowiązany do przedstawienia i uzasadnienia wprowadzanych lub proponowanych zmian. </w:t>
      </w:r>
    </w:p>
    <w:p w14:paraId="000C5E19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D0076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9</w:t>
      </w:r>
    </w:p>
    <w:p w14:paraId="3C7795D2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Pr="007F3FAA">
        <w:rPr>
          <w:rFonts w:ascii="Times New Roman" w:hAnsi="Times New Roman" w:cs="Times New Roman"/>
          <w:sz w:val="24"/>
          <w:szCs w:val="24"/>
        </w:rPr>
        <w:tab/>
        <w:t>W sprawach nie uregulowanych niniejszą umową mają zastosowanie odpowiednie przepisy Kodeksu Cywilnego i Ustawy Prawo Zamówieniach Publicznych.</w:t>
      </w:r>
    </w:p>
    <w:p w14:paraId="52BB62CB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 xml:space="preserve">Spory mogące wyniknąć w związku z realizacją niniejszej umowy będą rozstrzygane przez sąd powszechny właściwy dla siedziby ZAMAWIAJĄCEGO. </w:t>
      </w:r>
    </w:p>
    <w:p w14:paraId="75829D0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9E6DA" w14:textId="77777777" w:rsidR="009D485D" w:rsidRPr="007F3FAA" w:rsidRDefault="009D485D" w:rsidP="00224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AA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1AA229E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1.</w:t>
      </w:r>
      <w:r w:rsidRPr="007F3FAA">
        <w:rPr>
          <w:rFonts w:ascii="Times New Roman" w:hAnsi="Times New Roman" w:cs="Times New Roman"/>
          <w:sz w:val="24"/>
          <w:szCs w:val="24"/>
        </w:rPr>
        <w:tab/>
        <w:t>Umowę sporządzono w 2 jednobrzmiących egzemplarzach, po 1 dla każdej ze stron.</w:t>
      </w:r>
    </w:p>
    <w:p w14:paraId="061136D9" w14:textId="7A80EEC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</w:t>
      </w:r>
      <w:r w:rsidRPr="007F3FAA">
        <w:rPr>
          <w:rFonts w:ascii="Times New Roman" w:hAnsi="Times New Roman" w:cs="Times New Roman"/>
          <w:sz w:val="24"/>
          <w:szCs w:val="24"/>
        </w:rPr>
        <w:tab/>
        <w:t>Każdy egzemplarz zachowuje ważność oryginału.</w:t>
      </w:r>
    </w:p>
    <w:p w14:paraId="3B8729D3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BCD36" w14:textId="77777777" w:rsidR="00296A3C" w:rsidRPr="007F3FAA" w:rsidRDefault="00296A3C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1C513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ab/>
      </w:r>
    </w:p>
    <w:p w14:paraId="70A2441D" w14:textId="2A909C15" w:rsidR="009D485D" w:rsidRPr="007F3FAA" w:rsidRDefault="009D485D" w:rsidP="00224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WYKONAWCA</w:t>
      </w:r>
      <w:r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="00813065" w:rsidRPr="007F3FAA">
        <w:rPr>
          <w:rFonts w:ascii="Times New Roman" w:hAnsi="Times New Roman" w:cs="Times New Roman"/>
          <w:sz w:val="24"/>
          <w:szCs w:val="24"/>
        </w:rPr>
        <w:tab/>
      </w:r>
      <w:r w:rsidRPr="007F3FAA">
        <w:rPr>
          <w:rFonts w:ascii="Times New Roman" w:hAnsi="Times New Roman" w:cs="Times New Roman"/>
          <w:sz w:val="24"/>
          <w:szCs w:val="24"/>
        </w:rPr>
        <w:t>ZAMAWIAJĄCY</w:t>
      </w:r>
    </w:p>
    <w:p w14:paraId="1C1C010D" w14:textId="08C090DF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B7210" w14:textId="77777777" w:rsidR="009D485D" w:rsidRPr="007F3FAA" w:rsidRDefault="009D485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485D" w:rsidRPr="007F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 w15:restartNumberingAfterBreak="0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1370034707">
    <w:abstractNumId w:val="12"/>
  </w:num>
  <w:num w:numId="2" w16cid:durableId="1661226982">
    <w:abstractNumId w:val="16"/>
  </w:num>
  <w:num w:numId="3" w16cid:durableId="330178997">
    <w:abstractNumId w:val="9"/>
  </w:num>
  <w:num w:numId="4" w16cid:durableId="1677224711">
    <w:abstractNumId w:val="5"/>
  </w:num>
  <w:num w:numId="5" w16cid:durableId="1583638952">
    <w:abstractNumId w:val="14"/>
  </w:num>
  <w:num w:numId="6" w16cid:durableId="1247348910">
    <w:abstractNumId w:val="4"/>
  </w:num>
  <w:num w:numId="7" w16cid:durableId="1299148600">
    <w:abstractNumId w:val="10"/>
  </w:num>
  <w:num w:numId="8" w16cid:durableId="479158571">
    <w:abstractNumId w:val="19"/>
  </w:num>
  <w:num w:numId="9" w16cid:durableId="1470976683">
    <w:abstractNumId w:val="8"/>
  </w:num>
  <w:num w:numId="10" w16cid:durableId="1187980886">
    <w:abstractNumId w:val="13"/>
  </w:num>
  <w:num w:numId="11" w16cid:durableId="1049763747">
    <w:abstractNumId w:val="7"/>
  </w:num>
  <w:num w:numId="12" w16cid:durableId="234508221">
    <w:abstractNumId w:val="3"/>
  </w:num>
  <w:num w:numId="13" w16cid:durableId="531891945">
    <w:abstractNumId w:val="2"/>
  </w:num>
  <w:num w:numId="14" w16cid:durableId="1998066388">
    <w:abstractNumId w:val="6"/>
  </w:num>
  <w:num w:numId="15" w16cid:durableId="1982273314">
    <w:abstractNumId w:val="15"/>
  </w:num>
  <w:num w:numId="16" w16cid:durableId="1925530903">
    <w:abstractNumId w:val="17"/>
  </w:num>
  <w:num w:numId="17" w16cid:durableId="34623970">
    <w:abstractNumId w:val="1"/>
  </w:num>
  <w:num w:numId="18" w16cid:durableId="1000472693">
    <w:abstractNumId w:val="0"/>
  </w:num>
  <w:num w:numId="19" w16cid:durableId="993489003">
    <w:abstractNumId w:val="11"/>
  </w:num>
  <w:num w:numId="20" w16cid:durableId="185114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AA9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5120D"/>
    <w:rsid w:val="005564EC"/>
    <w:rsid w:val="00560ACD"/>
    <w:rsid w:val="00567283"/>
    <w:rsid w:val="00592107"/>
    <w:rsid w:val="005E1F3A"/>
    <w:rsid w:val="005E7EF4"/>
    <w:rsid w:val="005F6BE1"/>
    <w:rsid w:val="006024B8"/>
    <w:rsid w:val="00603474"/>
    <w:rsid w:val="006535AB"/>
    <w:rsid w:val="00674029"/>
    <w:rsid w:val="0069427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47549"/>
    <w:rsid w:val="00887994"/>
    <w:rsid w:val="008971CF"/>
    <w:rsid w:val="008B4D6F"/>
    <w:rsid w:val="008C2BBE"/>
    <w:rsid w:val="009015C7"/>
    <w:rsid w:val="00911D82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  <w15:docId w15:val="{4E1B57AD-21E6-4186-8958-8DAFEF3A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46BCB-72E1-4C8D-8672-0692FDF0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ITI1032</cp:lastModifiedBy>
  <cp:revision>4</cp:revision>
  <cp:lastPrinted>2021-06-16T11:04:00Z</cp:lastPrinted>
  <dcterms:created xsi:type="dcterms:W3CDTF">2021-06-16T11:46:00Z</dcterms:created>
  <dcterms:modified xsi:type="dcterms:W3CDTF">2022-05-23T07:43:00Z</dcterms:modified>
</cp:coreProperties>
</file>